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1" w:rsidRDefault="005C0DD0" w:rsidP="00110595">
      <w:pPr>
        <w:pStyle w:val="Default"/>
        <w:framePr w:w="5495" w:wrap="auto" w:vAnchor="page" w:hAnchor="page" w:x="7156" w:y="496"/>
        <w:spacing w:after="100"/>
      </w:pPr>
      <w:r>
        <w:rPr>
          <w:noProof/>
        </w:rPr>
        <w:drawing>
          <wp:inline distT="0" distB="0" distL="0" distR="0">
            <wp:extent cx="29718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81" w:rsidRDefault="00B03781" w:rsidP="00C1514C">
      <w:pPr>
        <w:pStyle w:val="Default"/>
        <w:framePr w:w="10276" w:wrap="auto" w:vAnchor="page" w:hAnchor="page" w:x="1681" w:y="2146"/>
        <w:jc w:val="center"/>
        <w:rPr>
          <w:color w:val="240658"/>
          <w:sz w:val="18"/>
          <w:szCs w:val="18"/>
        </w:rPr>
      </w:pPr>
      <w:r>
        <w:rPr>
          <w:color w:val="240658"/>
          <w:sz w:val="18"/>
          <w:szCs w:val="18"/>
        </w:rPr>
        <w:t xml:space="preserve">12 Taft Court, Rockville, Maryland </w:t>
      </w:r>
      <w:proofErr w:type="gramStart"/>
      <w:r>
        <w:rPr>
          <w:color w:val="240658"/>
          <w:sz w:val="18"/>
          <w:szCs w:val="18"/>
        </w:rPr>
        <w:t xml:space="preserve">20850  </w:t>
      </w:r>
      <w:r>
        <w:rPr>
          <w:color w:val="B42D32"/>
          <w:sz w:val="18"/>
          <w:szCs w:val="18"/>
        </w:rPr>
        <w:t>|</w:t>
      </w:r>
      <w:proofErr w:type="gramEnd"/>
      <w:r>
        <w:rPr>
          <w:color w:val="240658"/>
          <w:sz w:val="18"/>
          <w:szCs w:val="18"/>
        </w:rPr>
        <w:t xml:space="preserve">  301.294.6232 ph </w:t>
      </w:r>
      <w:r>
        <w:rPr>
          <w:color w:val="B42D32"/>
          <w:sz w:val="18"/>
          <w:szCs w:val="18"/>
        </w:rPr>
        <w:t>|</w:t>
      </w:r>
      <w:r>
        <w:rPr>
          <w:color w:val="240658"/>
          <w:sz w:val="18"/>
          <w:szCs w:val="18"/>
        </w:rPr>
        <w:t xml:space="preserve">  301.309.9563 fax  </w:t>
      </w:r>
      <w:r>
        <w:rPr>
          <w:color w:val="B42D32"/>
          <w:sz w:val="18"/>
          <w:szCs w:val="18"/>
        </w:rPr>
        <w:t>|</w:t>
      </w:r>
      <w:r w:rsidR="00110595">
        <w:rPr>
          <w:color w:val="240658"/>
          <w:sz w:val="18"/>
          <w:szCs w:val="18"/>
        </w:rPr>
        <w:t xml:space="preserve">  www.mcea</w:t>
      </w:r>
      <w:r>
        <w:rPr>
          <w:color w:val="240658"/>
          <w:sz w:val="18"/>
          <w:szCs w:val="18"/>
        </w:rPr>
        <w:t xml:space="preserve">nea.org </w:t>
      </w:r>
    </w:p>
    <w:p w:rsidR="00B03781" w:rsidRDefault="00B03781">
      <w:pPr>
        <w:pStyle w:val="Default"/>
        <w:framePr w:w="1377" w:wrap="auto" w:vAnchor="page" w:hAnchor="page" w:x="10828" w:y="2156"/>
        <w:spacing w:after="80"/>
        <w:rPr>
          <w:color w:val="240658"/>
          <w:sz w:val="18"/>
          <w:szCs w:val="18"/>
        </w:rPr>
      </w:pPr>
    </w:p>
    <w:p w:rsidR="00C46CE5" w:rsidRDefault="005C0DD0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  <w:r>
        <w:rPr>
          <w:noProof/>
          <w:color w:val="240658"/>
          <w:sz w:val="18"/>
          <w:szCs w:val="18"/>
        </w:rPr>
        <w:drawing>
          <wp:inline distT="0" distB="0" distL="0" distR="0" wp14:anchorId="412AAB9E" wp14:editId="1D06AFD5">
            <wp:extent cx="68580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81">
        <w:rPr>
          <w:color w:val="240658"/>
          <w:sz w:val="18"/>
          <w:szCs w:val="18"/>
        </w:rPr>
        <w:t xml:space="preserve"> </w:t>
      </w: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B42392" w:rsidRPr="00B42392" w:rsidRDefault="00B42392" w:rsidP="00C1514C">
      <w:pPr>
        <w:pStyle w:val="Default"/>
        <w:framePr w:w="9316" w:h="12721" w:hRule="exact" w:wrap="auto" w:vAnchor="page" w:hAnchor="page" w:x="2341" w:y="2536"/>
        <w:rPr>
          <w:rFonts w:ascii="Times New Roman" w:hAnsi="Times New Roman" w:cs="Times New Roman"/>
          <w:color w:val="000000" w:themeColor="text1"/>
        </w:rPr>
      </w:pPr>
    </w:p>
    <w:p w:rsidR="00B42392" w:rsidRDefault="00B42392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Association Membership Dues/Fees</w:t>
      </w:r>
    </w:p>
    <w:p w:rsidR="00717535" w:rsidRDefault="00311386" w:rsidP="00C1514C">
      <w:pPr>
        <w:pStyle w:val="Heading3"/>
        <w:framePr w:w="9316" w:h="12721" w:hRule="exact" w:wrap="auto" w:vAnchor="page" w:hAnchor="page" w:x="2341" w:y="2536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For the 201</w:t>
      </w:r>
      <w:r w:rsidR="00B43A6C">
        <w:rPr>
          <w:b/>
          <w:bCs/>
          <w:i/>
          <w:iCs/>
          <w:sz w:val="48"/>
        </w:rPr>
        <w:t>8</w:t>
      </w:r>
      <w:r w:rsidR="00717535">
        <w:rPr>
          <w:b/>
          <w:bCs/>
          <w:i/>
          <w:iCs/>
          <w:sz w:val="48"/>
        </w:rPr>
        <w:t xml:space="preserve"> Calendar Year for Tax Purposes</w:t>
      </w: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i/>
          <w:i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  <w:u w:val="single"/>
        </w:rPr>
        <w:t>DUES</w:t>
      </w:r>
      <w:r w:rsidRPr="00717535">
        <w:rPr>
          <w:rFonts w:ascii="Georgia" w:hAnsi="Georgia"/>
          <w:b/>
          <w:bCs/>
          <w:i/>
          <w:iCs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</w:rPr>
        <w:tab/>
      </w:r>
      <w:r w:rsidR="007B177A">
        <w:rPr>
          <w:rFonts w:ascii="Georgia" w:hAnsi="Georgia"/>
          <w:b/>
          <w:bCs/>
          <w:i/>
          <w:iCs/>
          <w:sz w:val="32"/>
          <w:szCs w:val="32"/>
        </w:rPr>
        <w:t>or</w:t>
      </w:r>
      <w:r w:rsidRPr="00717535">
        <w:rPr>
          <w:rFonts w:ascii="Georgia" w:hAnsi="Georgia"/>
          <w:b/>
          <w:bCs/>
          <w:i/>
          <w:iCs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  <w:u w:val="single"/>
        </w:rPr>
        <w:t>FEES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:rsidR="00717535" w:rsidRPr="00717535" w:rsidRDefault="00717535" w:rsidP="00C1514C">
      <w:pPr>
        <w:pStyle w:val="Heading2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Full-Time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>$</w:t>
      </w:r>
      <w:r w:rsidR="00C44C23">
        <w:rPr>
          <w:rFonts w:ascii="Georgia" w:hAnsi="Georgia"/>
          <w:sz w:val="32"/>
          <w:szCs w:val="32"/>
        </w:rPr>
        <w:t>731.20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>$</w:t>
      </w:r>
      <w:r w:rsidR="00C44C23">
        <w:rPr>
          <w:rFonts w:ascii="Georgia" w:hAnsi="Georgia"/>
          <w:sz w:val="32"/>
          <w:szCs w:val="32"/>
        </w:rPr>
        <w:t>299.52</w:t>
      </w:r>
    </w:p>
    <w:p w:rsidR="00717535" w:rsidRPr="00D3299E" w:rsidRDefault="00D3299E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i/>
          <w:szCs w:val="32"/>
        </w:rPr>
      </w:pPr>
      <w:r>
        <w:rPr>
          <w:rFonts w:ascii="Georgia" w:hAnsi="Georgia"/>
          <w:b/>
          <w:i/>
          <w:szCs w:val="32"/>
        </w:rPr>
        <w:t xml:space="preserve">      </w:t>
      </w:r>
      <w:r w:rsidRPr="00D3299E">
        <w:rPr>
          <w:rFonts w:ascii="Georgia" w:hAnsi="Georgia"/>
          <w:b/>
          <w:i/>
          <w:szCs w:val="32"/>
        </w:rPr>
        <w:t>(.6 – full-time)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MCEA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C44C23">
        <w:rPr>
          <w:rFonts w:ascii="Georgia" w:hAnsi="Georgia"/>
          <w:b/>
          <w:bCs/>
          <w:sz w:val="32"/>
          <w:szCs w:val="32"/>
        </w:rPr>
        <w:t>217.40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C44C23">
        <w:rPr>
          <w:rFonts w:ascii="Georgia" w:hAnsi="Georgia"/>
          <w:b/>
          <w:bCs/>
          <w:sz w:val="32"/>
          <w:szCs w:val="32"/>
        </w:rPr>
        <w:t>122.33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C44C23">
        <w:rPr>
          <w:rFonts w:ascii="Georgia" w:hAnsi="Georgia"/>
          <w:b/>
          <w:bCs/>
          <w:sz w:val="32"/>
          <w:szCs w:val="32"/>
        </w:rPr>
        <w:t>323.75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C44C23">
        <w:rPr>
          <w:rFonts w:ascii="Georgia" w:hAnsi="Georgia"/>
          <w:b/>
          <w:bCs/>
          <w:sz w:val="32"/>
          <w:szCs w:val="32"/>
        </w:rPr>
        <w:t>133.77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C44C23">
        <w:rPr>
          <w:rFonts w:ascii="Georgia" w:hAnsi="Georgia"/>
          <w:b/>
          <w:bCs/>
          <w:sz w:val="32"/>
          <w:szCs w:val="32"/>
        </w:rPr>
        <w:t>190.05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  <w:t xml:space="preserve">   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C44C23">
        <w:rPr>
          <w:rFonts w:ascii="Georgia" w:hAnsi="Georgia"/>
          <w:b/>
          <w:bCs/>
          <w:sz w:val="32"/>
          <w:szCs w:val="32"/>
        </w:rPr>
        <w:t xml:space="preserve"> 43.42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:rsidR="00717535" w:rsidRPr="00717535" w:rsidRDefault="007B177A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  <w:u w:val="single"/>
        </w:rPr>
        <w:t>DUES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</w:rPr>
        <w:t>or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  <w:u w:val="single"/>
        </w:rPr>
        <w:t>FEES</w:t>
      </w:r>
    </w:p>
    <w:p w:rsidR="00717535" w:rsidRPr="00717535" w:rsidRDefault="00717535" w:rsidP="00C1514C">
      <w:pPr>
        <w:pStyle w:val="Heading2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Part-Time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>$</w:t>
      </w:r>
      <w:r w:rsidR="00C44C23">
        <w:rPr>
          <w:rFonts w:ascii="Georgia" w:hAnsi="Georgia"/>
          <w:sz w:val="32"/>
          <w:szCs w:val="32"/>
        </w:rPr>
        <w:t>407.20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>$</w:t>
      </w:r>
      <w:r w:rsidR="00C44C23">
        <w:rPr>
          <w:rFonts w:ascii="Georgia" w:hAnsi="Georgia"/>
          <w:sz w:val="32"/>
          <w:szCs w:val="32"/>
        </w:rPr>
        <w:t>166.01</w:t>
      </w:r>
    </w:p>
    <w:p w:rsidR="00717535" w:rsidRPr="00D3299E" w:rsidRDefault="00D3299E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i/>
          <w:sz w:val="24"/>
          <w:szCs w:val="32"/>
        </w:rPr>
      </w:pPr>
      <w:r>
        <w:rPr>
          <w:rFonts w:ascii="Georgia" w:hAnsi="Georgia"/>
          <w:b/>
          <w:i/>
          <w:sz w:val="24"/>
          <w:szCs w:val="32"/>
        </w:rPr>
        <w:t xml:space="preserve">      </w:t>
      </w:r>
      <w:r w:rsidRPr="00D3299E">
        <w:rPr>
          <w:rFonts w:ascii="Georgia" w:hAnsi="Georgia"/>
          <w:b/>
          <w:i/>
          <w:sz w:val="24"/>
          <w:szCs w:val="32"/>
        </w:rPr>
        <w:t>(.5 or less)</w:t>
      </w:r>
    </w:p>
    <w:p w:rsidR="00717535" w:rsidRPr="00717535" w:rsidRDefault="00717535" w:rsidP="00C1514C">
      <w:pPr>
        <w:pStyle w:val="Heading1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MCEA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="00C44C23">
        <w:rPr>
          <w:rFonts w:ascii="Georgia" w:hAnsi="Georgia"/>
          <w:sz w:val="32"/>
          <w:szCs w:val="32"/>
        </w:rPr>
        <w:t>108.60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 xml:space="preserve"> 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 xml:space="preserve"> </w:t>
      </w:r>
      <w:r w:rsidR="00C44C23">
        <w:rPr>
          <w:rFonts w:ascii="Georgia" w:hAnsi="Georgia"/>
          <w:sz w:val="32"/>
          <w:szCs w:val="32"/>
        </w:rPr>
        <w:t>61.36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C44C23">
        <w:rPr>
          <w:rFonts w:ascii="Georgia" w:hAnsi="Georgia"/>
          <w:b/>
          <w:bCs/>
          <w:sz w:val="32"/>
          <w:szCs w:val="32"/>
        </w:rPr>
        <w:t>192.69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B43A6C">
        <w:rPr>
          <w:rFonts w:ascii="Georgia" w:hAnsi="Georgia"/>
          <w:b/>
          <w:bCs/>
          <w:sz w:val="32"/>
          <w:szCs w:val="32"/>
        </w:rPr>
        <w:t xml:space="preserve"> </w:t>
      </w:r>
      <w:r w:rsidR="00C44C23">
        <w:rPr>
          <w:rFonts w:ascii="Georgia" w:hAnsi="Georgia"/>
          <w:b/>
          <w:bCs/>
          <w:sz w:val="32"/>
          <w:szCs w:val="32"/>
        </w:rPr>
        <w:t>80.34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0F0130">
        <w:rPr>
          <w:rFonts w:ascii="Georgia" w:hAnsi="Georgia"/>
          <w:b/>
          <w:bCs/>
          <w:sz w:val="32"/>
          <w:szCs w:val="32"/>
        </w:rPr>
        <w:t>105.91</w:t>
      </w:r>
      <w:bookmarkStart w:id="0" w:name="_GoBack"/>
      <w:bookmarkEnd w:id="0"/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="00C44C23">
        <w:rPr>
          <w:rFonts w:ascii="Georgia" w:hAnsi="Georgia"/>
          <w:b/>
          <w:bCs/>
          <w:sz w:val="32"/>
          <w:szCs w:val="32"/>
        </w:rPr>
        <w:t>24.31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</w:p>
    <w:p w:rsidR="00717535" w:rsidRDefault="00717535" w:rsidP="00C1514C">
      <w:pPr>
        <w:framePr w:w="9316" w:h="12721" w:hRule="exact" w:wrap="auto" w:vAnchor="page" w:hAnchor="page" w:x="2341" w:y="2536"/>
      </w:pP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The specific dues paid by each person can be</w:t>
      </w: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found on the member’s final pay stub</w:t>
      </w: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sz w:val="24"/>
          <w:szCs w:val="24"/>
        </w:rPr>
      </w:pPr>
      <w:r w:rsidRPr="00717535">
        <w:rPr>
          <w:i/>
          <w:iCs/>
          <w:sz w:val="24"/>
          <w:szCs w:val="24"/>
        </w:rPr>
        <w:t xml:space="preserve">For questions or more information, please contact MCEA Membership Coordinator, Jackie Thompson @ </w:t>
      </w:r>
      <w:hyperlink r:id="rId7" w:history="1">
        <w:r w:rsidRPr="00717535">
          <w:rPr>
            <w:rStyle w:val="Hyperlink"/>
            <w:i/>
            <w:iCs/>
            <w:sz w:val="24"/>
            <w:szCs w:val="24"/>
          </w:rPr>
          <w:t>jthompson@mceanea.org</w:t>
        </w:r>
      </w:hyperlink>
      <w:r w:rsidRPr="00717535">
        <w:rPr>
          <w:i/>
          <w:iCs/>
          <w:sz w:val="24"/>
          <w:szCs w:val="24"/>
        </w:rPr>
        <w:t xml:space="preserve"> or 301-294-6232</w:t>
      </w: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11059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</w:pPr>
    </w:p>
    <w:sectPr w:rsidR="00C46CE5">
      <w:pgSz w:w="13680" w:h="1728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JNJ F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999"/>
    <w:multiLevelType w:val="hybridMultilevel"/>
    <w:tmpl w:val="CF82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CE5"/>
    <w:rsid w:val="000011AB"/>
    <w:rsid w:val="00046D11"/>
    <w:rsid w:val="00051640"/>
    <w:rsid w:val="000F0130"/>
    <w:rsid w:val="00110595"/>
    <w:rsid w:val="0011105D"/>
    <w:rsid w:val="00167C58"/>
    <w:rsid w:val="00311386"/>
    <w:rsid w:val="005C0DD0"/>
    <w:rsid w:val="00717535"/>
    <w:rsid w:val="007B177A"/>
    <w:rsid w:val="0093647F"/>
    <w:rsid w:val="00976E74"/>
    <w:rsid w:val="009E75F3"/>
    <w:rsid w:val="00B03781"/>
    <w:rsid w:val="00B42392"/>
    <w:rsid w:val="00B43A6C"/>
    <w:rsid w:val="00BF5B1D"/>
    <w:rsid w:val="00C1514C"/>
    <w:rsid w:val="00C44C23"/>
    <w:rsid w:val="00C46CE5"/>
    <w:rsid w:val="00D3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2C536"/>
  <w14:defaultImageDpi w14:val="0"/>
  <w15:docId w15:val="{A7A458A8-55BB-4E4B-A71A-778A0CB9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535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17535"/>
    <w:pPr>
      <w:keepNext/>
      <w:spacing w:after="0" w:line="240" w:lineRule="auto"/>
      <w:outlineLvl w:val="1"/>
    </w:pPr>
    <w:rPr>
      <w:rFonts w:ascii="Arial Narrow" w:eastAsia="Times New Roman" w:hAnsi="Arial Narrow"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1753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EDJNJ F+ Helvetica Neue LT Std" w:hAnsi="EDJNJ F+ Helvetica Neue LT Std" w:cs="EDJNJ F+ Helvetica Neue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C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535"/>
    <w:rPr>
      <w:rFonts w:ascii="Arial Narrow" w:eastAsia="Times New Roman" w:hAnsi="Arial Narrow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17535"/>
    <w:rPr>
      <w:rFonts w:ascii="Arial Narrow" w:eastAsia="Times New Roman" w:hAnsi="Arial Narrow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17535"/>
    <w:rPr>
      <w:rFonts w:ascii="Arial Narrow" w:eastAsia="Times New Roman" w:hAnsi="Arial Narrow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hompson@mcean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8875C.indd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8875C.indd</dc:title>
  <dc:creator>brent</dc:creator>
  <cp:lastModifiedBy>Thompson, Jackie</cp:lastModifiedBy>
  <cp:revision>8</cp:revision>
  <cp:lastPrinted>2017-01-05T18:47:00Z</cp:lastPrinted>
  <dcterms:created xsi:type="dcterms:W3CDTF">2016-07-22T13:54:00Z</dcterms:created>
  <dcterms:modified xsi:type="dcterms:W3CDTF">2018-11-19T17:25:00Z</dcterms:modified>
</cp:coreProperties>
</file>